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6FE" w14:textId="6D75A15E" w:rsidR="00127F50" w:rsidRDefault="00127F50" w:rsidP="00127F50">
      <w:r>
        <w:t>Ampliación plazo presentación solicitudes selección personas beneficiarias, en el ámbito de Garantía Juvenil, para realización de acciones formativas Proyecto DIPUEMPLEA FORMACIÓN- financiado por Fondo Social Europeo, hasta el 22/septiembre/2022.</w:t>
      </w:r>
    </w:p>
    <w:p w14:paraId="1FA4DB0D" w14:textId="77777777" w:rsidR="00565D60" w:rsidRDefault="00565D60"/>
    <w:sectPr w:rsidR="00565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50"/>
    <w:rsid w:val="00127F50"/>
    <w:rsid w:val="005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24F"/>
  <w15:chartTrackingRefBased/>
  <w15:docId w15:val="{3C0298D1-595E-4BED-A561-0AC08120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5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Gonzalvez Manzanares</dc:creator>
  <cp:keywords/>
  <dc:description/>
  <cp:lastModifiedBy>Gabriel Gonzalvez Manzanares</cp:lastModifiedBy>
  <cp:revision>1</cp:revision>
  <dcterms:created xsi:type="dcterms:W3CDTF">2022-09-20T10:27:00Z</dcterms:created>
  <dcterms:modified xsi:type="dcterms:W3CDTF">2022-09-20T10:28:00Z</dcterms:modified>
</cp:coreProperties>
</file>